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bookmarkStart w:id="1" w:name="_GoBack"/>
      <w:r>
        <w:t>数字万用表使用说明</w:t>
      </w:r>
      <w:bookmarkEnd w:id="1"/>
    </w:p>
    <w:p>
      <w:pPr>
        <w:pStyle w:val="24"/>
      </w:pPr>
      <w:r>
        <w:t xml:space="preserve"> </w:t>
      </w:r>
    </w:p>
    <w:p>
      <w:pPr>
        <w:pStyle w:val="3"/>
      </w:pPr>
      <w:r>
        <w:t>一、   准备 说明</w:t>
      </w:r>
    </w:p>
    <w:p>
      <w:pPr>
        <w:pStyle w:val="3"/>
      </w:pPr>
      <w:r>
        <w:t>1、   使用仪表时，用户必须遵守标准的安全规则：</w:t>
      </w:r>
    </w:p>
    <w:p>
      <w:pPr>
        <w:pStyle w:val="3"/>
      </w:pPr>
      <w:r>
        <w:t>✧   通用的防电击保护</w:t>
      </w:r>
    </w:p>
    <w:p>
      <w:pPr>
        <w:pStyle w:val="3"/>
      </w:pPr>
      <w:r>
        <w:t>✧   防止误用仪表</w:t>
      </w:r>
    </w:p>
    <w:p>
      <w:pPr>
        <w:pStyle w:val="3"/>
      </w:pPr>
      <w:r>
        <w:t>2、   接收仪表后，检查是否在运输中损坏。</w:t>
      </w:r>
    </w:p>
    <w:p>
      <w:pPr>
        <w:pStyle w:val="3"/>
      </w:pPr>
      <w:r>
        <w:t>3、   在粗劣的条件下保存、装运后，检查并确认仪表是否损坏。</w:t>
      </w:r>
    </w:p>
    <w:p>
      <w:pPr>
        <w:pStyle w:val="3"/>
      </w:pPr>
      <w:r>
        <w:t>4、   表笔必须在处于好的状态，在使用之前，检查表笔的绝缘是否损坏，导线的金属丝是否裸露。</w:t>
      </w:r>
    </w:p>
    <w:p>
      <w:pPr>
        <w:pStyle w:val="3"/>
      </w:pPr>
      <w:r>
        <w:t>5、   使用随表提供的表笔能保证安全，如果需要，必须用同样或相同规格的表笔取代。</w:t>
      </w:r>
    </w:p>
    <w:p>
      <w:pPr>
        <w:pStyle w:val="3"/>
      </w:pPr>
      <w:r>
        <w:t>二、   使用 注意事项</w:t>
      </w:r>
    </w:p>
    <w:p>
      <w:pPr>
        <w:pStyle w:val="3"/>
      </w:pPr>
      <w:r>
        <w:t>1、   不要超过各量程的保护范围指示值进行测量。</w:t>
      </w:r>
    </w:p>
    <w:p>
      <w:pPr>
        <w:pStyle w:val="3"/>
      </w:pPr>
      <w:r>
        <w:t>2、   在仪表连接测量电路的时候，不要接触表笔顶端。</w:t>
      </w:r>
    </w:p>
    <w:p>
      <w:pPr>
        <w:pStyle w:val="3"/>
      </w:pPr>
      <w:r>
        <w:t>3、   当预先不知道被测值大小时，应将转换开关置于最高档。</w:t>
      </w:r>
    </w:p>
    <w:p>
      <w:pPr>
        <w:pStyle w:val="3"/>
      </w:pPr>
      <w:r>
        <w:t>4、   若测量端与大地之间的电压超过 500V 时，不要测量电压。</w:t>
      </w:r>
    </w:p>
    <w:p>
      <w:pPr>
        <w:pStyle w:val="3"/>
      </w:pPr>
      <w:r>
        <w:t>5、   在测量时，若被测电压高于 60V DC  或 30V AC （有效值）时，应注意保持手指头始终在表笔的挡手板之后。</w:t>
      </w:r>
    </w:p>
    <w:p>
      <w:pPr>
        <w:pStyle w:val="3"/>
      </w:pPr>
      <w:r>
        <w:t>6、   在旋转转换开关改变测量功能之前，应将表笔从被测电路移开。</w:t>
      </w:r>
    </w:p>
    <w:p>
      <w:pPr>
        <w:pStyle w:val="3"/>
      </w:pPr>
      <w:r>
        <w:t>7、   在电流、电阻、二极管量程不要将仪表连接电压源。</w:t>
      </w:r>
    </w:p>
    <w:p>
      <w:pPr>
        <w:pStyle w:val="3"/>
      </w:pPr>
      <w:r>
        <w:t>8、   在测量电视机的开关电源电路时，测试点的高电压脉冲可能损坏仪表。</w:t>
      </w:r>
    </w:p>
    <w:p>
      <w:pPr>
        <w:pStyle w:val="3"/>
      </w:pPr>
      <w:r>
        <w:t>9、   不要带电测量电阻。</w:t>
      </w:r>
    </w:p>
    <w:p>
      <w:pPr>
        <w:pStyle w:val="3"/>
      </w:pPr>
      <w:r>
        <w:t>10、   在电容器完全放电前，请不要测量电容。</w:t>
      </w:r>
    </w:p>
    <w:p>
      <w:pPr>
        <w:pStyle w:val="3"/>
      </w:pPr>
      <w:r>
        <w:t>11、   如果注意到仪表有任何异常或故障，应停止使用。</w:t>
      </w:r>
    </w:p>
    <w:p>
      <w:pPr>
        <w:pStyle w:val="3"/>
      </w:pPr>
      <w:r>
        <w:t>12、   除非仪表底壳及电池盖在原位完全紧固，否则不应使用仪表。</w:t>
      </w:r>
    </w:p>
    <w:p>
      <w:pPr>
        <w:pStyle w:val="3"/>
      </w:pPr>
      <w:r>
        <w:t>13、   不要在阳光直射、高温、高潮湿的情况下储存或使用仪表。</w:t>
      </w:r>
    </w:p>
    <w:p>
      <w:pPr>
        <w:pStyle w:val="3"/>
      </w:pPr>
      <w:r>
        <w:t>三、   国际电气 符号</w:t>
      </w:r>
    </w:p>
    <w:tbl>
      <w:tblPr>
        <w:tblStyle w:val="2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72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drawing>
                <wp:inline distT="0" distB="0" distL="114300" distR="114300">
                  <wp:extent cx="171450" cy="114300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jc w:val="left"/>
            </w:pPr>
            <w:r>
              <w:t>直流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~</w:t>
            </w:r>
          </w:p>
        </w:tc>
        <w:tc>
          <w:p>
            <w:pPr>
              <w:jc w:val="left"/>
            </w:pPr>
            <w:r>
              <w:t>交流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drawing>
                <wp:inline distT="0" distB="0" distL="114300" distR="114300">
                  <wp:extent cx="180975" cy="114300"/>
                  <wp:effectExtent l="0" t="0" r="0" b="0"/>
                  <wp:docPr id="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jc w:val="left"/>
            </w:pPr>
            <w:r>
              <w:t>直流或交流</w:t>
            </w:r>
          </w:p>
        </w:tc>
      </w:tr>
      <w:tr>
        <w:tc>
          <w:p>
            <w:pPr>
              <w:jc w:val="left"/>
            </w:pPr>
            <w:r>
              <w:drawing>
                <wp:inline distT="0" distB="0" distL="114300" distR="114300">
                  <wp:extent cx="190500" cy="161925"/>
                  <wp:effectExtent l="0" t="0" r="0" b="0"/>
                  <wp:docPr id="3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jc w:val="left"/>
            </w:pPr>
            <w:r>
              <w:t>重要的安全信息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drawing>
                <wp:inline distT="0" distB="0" distL="114300" distR="114300">
                  <wp:extent cx="190500" cy="171450"/>
                  <wp:effectExtent l="0" t="0" r="0" b="0"/>
                  <wp:docPr id="4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jc w:val="left"/>
            </w:pPr>
            <w:r>
              <w:t>可能存在危险的电压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drawing>
                <wp:inline distT="0" distB="0" distL="114300" distR="114300">
                  <wp:extent cx="190500" cy="266700"/>
                  <wp:effectExtent l="0" t="0" r="0" b="0"/>
                  <wp:docPr id="5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jc w:val="left"/>
            </w:pPr>
            <w:r>
              <w:t>大地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drawing>
                <wp:inline distT="0" distB="0" distL="114300" distR="114300">
                  <wp:extent cx="171450" cy="171450"/>
                  <wp:effectExtent l="0" t="0" r="0" b="0"/>
                  <wp:docPr id="6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jc w:val="left"/>
            </w:pPr>
            <w:r>
              <w:t>双重绝缘保护（ II 类）</w:t>
            </w:r>
          </w:p>
        </w:tc>
      </w:tr>
      <w:tr>
        <w:tc>
          <w:p>
            <w:pPr>
              <w:jc w:val="left"/>
            </w:pPr>
            <w:r>
              <w:drawing>
                <wp:inline distT="0" distB="0" distL="114300" distR="114300">
                  <wp:extent cx="257175" cy="47625"/>
                  <wp:effectExtent l="0" t="0" r="0" b="0"/>
                  <wp:docPr id="7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jc w:val="left"/>
            </w:pPr>
            <w:r>
              <w:t>保险丝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drawing>
                <wp:inline distT="0" distB="0" distL="114300" distR="114300">
                  <wp:extent cx="180975" cy="133350"/>
                  <wp:effectExtent l="0" t="0" r="0" b="0"/>
                  <wp:docPr id="8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jc w:val="left"/>
            </w:pPr>
            <w:r>
              <w:t>电池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drawing>
                <wp:inline distT="0" distB="0" distL="114300" distR="114300">
                  <wp:extent cx="133350" cy="123825"/>
                  <wp:effectExtent l="0" t="0" r="0" b="0"/>
                  <wp:docPr id="9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jc w:val="left"/>
            </w:pPr>
            <w:r>
              <w:t>符合欧盟相关指令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drawing>
                <wp:inline distT="0" distB="0" distL="114300" distR="114300">
                  <wp:extent cx="190500" cy="133350"/>
                  <wp:effectExtent l="0" t="0" r="0" b="0"/>
                  <wp:docPr id="10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jc w:val="left"/>
            </w:pPr>
            <w:r>
              <w:t>中国制造计量器具许可证</w:t>
            </w:r>
          </w:p>
        </w:tc>
      </w:tr>
      <w:tr>
        <w:tc>
          <w:p/>
        </w:tc>
        <w:tc>
          <w:p/>
        </w:tc>
      </w:tr>
    </w:tbl>
    <w:p>
      <w:pPr>
        <w:pStyle w:val="3"/>
      </w:pPr>
      <w:r>
        <w:t>四、   符号说明</w:t>
      </w:r>
    </w:p>
    <w:tbl>
      <w:tblPr>
        <w:tblStyle w:val="2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1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符号</w:t>
            </w:r>
          </w:p>
        </w:tc>
        <w:tc>
          <w:p>
            <w:pPr>
              <w:jc w:val="left"/>
            </w:pPr>
            <w:r>
              <w:t>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V ～</w:t>
            </w:r>
          </w:p>
        </w:tc>
        <w:tc>
          <w:p>
            <w:pPr>
              <w:jc w:val="left"/>
            </w:pPr>
            <w:r>
              <w:t>交流电压测量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 xml:space="preserve">V </w:t>
            </w:r>
            <w:r>
              <w:drawing>
                <wp:inline distT="0" distB="0" distL="114300" distR="114300">
                  <wp:extent cx="114300" cy="76200"/>
                  <wp:effectExtent l="0" t="0" r="0" b="0"/>
                  <wp:docPr id="1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jc w:val="left"/>
            </w:pPr>
            <w:r>
              <w:t>直流电压测量</w:t>
            </w:r>
          </w:p>
        </w:tc>
      </w:tr>
      <w:tr>
        <w:tc>
          <w:p>
            <w:pPr>
              <w:jc w:val="left"/>
            </w:pPr>
            <w:r>
              <w:t>A ～</w:t>
            </w:r>
          </w:p>
        </w:tc>
        <w:tc>
          <w:p>
            <w:pPr>
              <w:jc w:val="left"/>
            </w:pPr>
            <w:r>
              <w:t>交流电流测量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 xml:space="preserve">A </w:t>
            </w:r>
            <w:r>
              <w:drawing>
                <wp:inline distT="0" distB="0" distL="114300" distR="114300">
                  <wp:extent cx="114300" cy="76200"/>
                  <wp:effectExtent l="0" t="0" r="0" b="0"/>
                  <wp:docPr id="1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jc w:val="left"/>
            </w:pPr>
            <w:r>
              <w:t>直流电流测量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Ω</w:t>
            </w:r>
          </w:p>
        </w:tc>
        <w:tc>
          <w:p>
            <w:pPr>
              <w:jc w:val="left"/>
            </w:pPr>
            <w:r>
              <w:t>电阻测量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Hz</w:t>
            </w:r>
          </w:p>
        </w:tc>
        <w:tc>
          <w:p>
            <w:pPr>
              <w:jc w:val="left"/>
            </w:pPr>
            <w:r>
              <w:t>频率测量</w:t>
            </w:r>
          </w:p>
        </w:tc>
      </w:tr>
      <w:tr>
        <w:tc>
          <w:p>
            <w:pPr>
              <w:jc w:val="left"/>
            </w:pPr>
            <w:r>
              <w:t>hFE</w:t>
            </w:r>
          </w:p>
        </w:tc>
        <w:tc>
          <w:p>
            <w:pPr>
              <w:jc w:val="left"/>
            </w:pPr>
            <w:r>
              <w:t>晶体管测量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F</w:t>
            </w:r>
          </w:p>
        </w:tc>
        <w:tc>
          <w:p>
            <w:pPr>
              <w:jc w:val="left"/>
            </w:pPr>
            <w:r>
              <w:t>电容测量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℃</w:t>
            </w:r>
          </w:p>
        </w:tc>
        <w:tc>
          <w:p>
            <w:pPr>
              <w:jc w:val="left"/>
            </w:pPr>
            <w:r>
              <w:t>温度测量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drawing>
                <wp:inline distT="0" distB="0" distL="114300" distR="114300">
                  <wp:extent cx="228600" cy="161925"/>
                  <wp:effectExtent l="0" t="0" r="0" b="0"/>
                  <wp:docPr id="13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jc w:val="left"/>
            </w:pPr>
            <w:r>
              <w:t>二极管测量</w:t>
            </w:r>
          </w:p>
        </w:tc>
      </w:tr>
      <w:tr>
        <w:tc>
          <w:p>
            <w:pPr>
              <w:jc w:val="left"/>
            </w:pPr>
            <w:r>
              <w:drawing>
                <wp:inline distT="0" distB="0" distL="114300" distR="114300">
                  <wp:extent cx="228600" cy="152400"/>
                  <wp:effectExtent l="0" t="0" r="0" b="0"/>
                  <wp:docPr id="14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jc w:val="left"/>
            </w:pPr>
            <w:r>
              <w:t>通断测量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</w:tr>
    </w:tbl>
    <w:p>
      <w:pPr>
        <w:pStyle w:val="3"/>
      </w:pPr>
      <w:r>
        <w:t>五、   操作指导</w:t>
      </w:r>
    </w:p>
    <w:p>
      <w:pPr>
        <w:pStyle w:val="3"/>
      </w:pPr>
      <w:r>
        <w:t>1、     交流 / 直流电压测量</w:t>
      </w:r>
    </w:p>
    <w:p>
      <w:pPr>
        <w:pStyle w:val="3"/>
      </w:pPr>
      <w:r>
        <w:t>1)   连接黑色表笔到 COM 端子，红色表笔到 V Ω 端子。</w:t>
      </w:r>
    </w:p>
    <w:p>
      <w:pPr>
        <w:pStyle w:val="3"/>
      </w:pPr>
      <w:r>
        <w:t xml:space="preserve">2)   设置功能开关到 V~ 或者 V </w:t>
      </w:r>
      <w:r>
        <w:drawing>
          <wp:inline distT="0" distB="0" distL="114300" distR="114300">
            <wp:extent cx="114300" cy="76200"/>
            <wp:effectExtent l="0" t="0" r="0" b="0"/>
            <wp:docPr id="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量程，并将表笔线并接到所测负载的两端。</w:t>
      </w:r>
    </w:p>
    <w:p>
      <w:pPr>
        <w:pStyle w:val="3"/>
      </w:pPr>
      <w:r>
        <w:t>3)   读取显示器的读数，当测量直流电压时，红色表笔的极性，也将同时显示在显示器上。</w:t>
      </w:r>
    </w:p>
    <w:p>
      <w:pPr>
        <w:pStyle w:val="3"/>
      </w:pPr>
      <w:r>
        <w:drawing>
          <wp:inline distT="0" distB="0" distL="114300" distR="114300">
            <wp:extent cx="1400175" cy="2219325"/>
            <wp:effectExtent l="0" t="0" r="0" b="0"/>
            <wp:docPr id="1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drawing>
          <wp:inline distT="0" distB="0" distL="114300" distR="114300">
            <wp:extent cx="1504950" cy="2219325"/>
            <wp:effectExtent l="0" t="0" r="0" b="0"/>
            <wp:docPr id="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2、   交流 / 直流电流测量</w:t>
      </w:r>
    </w:p>
    <w:p>
      <w:pPr>
        <w:pStyle w:val="3"/>
      </w:pPr>
      <w:r>
        <w:t>1)   连接黑表笔到 COM 端子，测量 400mA 以下的电流时，红色表笔连接到 mA T   端子，否则需连接到 10A 端子。</w:t>
      </w:r>
    </w:p>
    <w:p>
      <w:pPr>
        <w:pStyle w:val="3"/>
      </w:pPr>
      <w:r>
        <w:t xml:space="preserve">2)   将功能开关拨到 A ～或者 A </w:t>
      </w:r>
      <w:r>
        <w:drawing>
          <wp:inline distT="0" distB="0" distL="114300" distR="114300">
            <wp:extent cx="114300" cy="76200"/>
            <wp:effectExtent l="0" t="0" r="0" b="0"/>
            <wp:docPr id="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量程 。</w:t>
      </w:r>
    </w:p>
    <w:p>
      <w:pPr>
        <w:pStyle w:val="3"/>
      </w:pPr>
      <w:r>
        <w:t>3)   将表笔串接到待测线路。</w:t>
      </w:r>
    </w:p>
    <w:p>
      <w:pPr>
        <w:pStyle w:val="3"/>
      </w:pPr>
      <w:r>
        <w:t>4)   读取显示器的读数，在测量直流电流时，红色表笔的极性，也将同时显示在显示器上。</w:t>
      </w:r>
    </w:p>
    <w:p>
      <w:pPr>
        <w:pStyle w:val="3"/>
      </w:pPr>
      <w:r>
        <w:drawing>
          <wp:inline distT="0" distB="0" distL="114300" distR="114300">
            <wp:extent cx="1866900" cy="2105025"/>
            <wp:effectExtent l="0" t="0" r="0" b="0"/>
            <wp:docPr id="1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drawing>
          <wp:inline distT="0" distB="0" distL="114300" distR="114300">
            <wp:extent cx="1838325" cy="2114550"/>
            <wp:effectExtent l="0" t="0" r="0" b="0"/>
            <wp:docPr id="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3、     电阻测量</w:t>
      </w:r>
    </w:p>
    <w:p>
      <w:pPr>
        <w:pStyle w:val="3"/>
      </w:pPr>
      <w:r>
        <w:t>1)   连接黑色表笔到 COM 端子，连接红色表笔到 V Ω 端子（注意：红色表笔的极性为正）</w:t>
      </w:r>
    </w:p>
    <w:p>
      <w:pPr>
        <w:pStyle w:val="3"/>
      </w:pPr>
      <w:r>
        <w:t>2)   将功能开关拨到 Ω 量程，并将表笔并接在电阻或者负载两端读取阻值。</w:t>
      </w:r>
    </w:p>
    <w:p>
      <w:pPr>
        <w:pStyle w:val="3"/>
      </w:pPr>
      <w:r>
        <w:t>注意：</w:t>
      </w:r>
    </w:p>
    <w:p>
      <w:pPr>
        <w:pStyle w:val="3"/>
      </w:pPr>
      <w:r>
        <w:t>1)   当测量 4M Ω 以上的电阻时，仪表将需要几秒钟来稳定读数，在测量高阻值的电阻时，这是正常的。</w:t>
      </w:r>
    </w:p>
    <w:p>
      <w:pPr>
        <w:pStyle w:val="3"/>
      </w:pPr>
      <w:r>
        <w:t>2)   当输入端未连接时，比如开路，将显示 “  1  ” 以指示量程超限。</w:t>
      </w:r>
    </w:p>
    <w:p>
      <w:pPr>
        <w:pStyle w:val="3"/>
      </w:pPr>
      <w:r>
        <w:t>3)   当在线测量电阻时，请确认电路中的电源都已关闭，且所有电容都已放电完毕。</w:t>
      </w:r>
    </w:p>
    <w:p>
      <w:pPr>
        <w:pStyle w:val="3"/>
      </w:pPr>
      <w:r>
        <w:drawing>
          <wp:inline distT="0" distB="0" distL="114300" distR="114300">
            <wp:extent cx="1304925" cy="2000250"/>
            <wp:effectExtent l="0" t="0" r="0" b="0"/>
            <wp:docPr id="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4、   二极管及通断测试</w:t>
      </w:r>
    </w:p>
    <w:p>
      <w:pPr>
        <w:pStyle w:val="3"/>
      </w:pPr>
      <w:r>
        <w:t>1)   连接黑色表笔到 COM 端子，连接红色表笔到 V Ω 端子。</w:t>
      </w:r>
    </w:p>
    <w:p>
      <w:pPr>
        <w:pStyle w:val="3"/>
      </w:pPr>
      <w:r>
        <w:t xml:space="preserve">2)   将功能开关拨到 </w:t>
      </w:r>
      <w:r>
        <w:drawing>
          <wp:inline distT="0" distB="0" distL="114300" distR="114300">
            <wp:extent cx="123825" cy="123825"/>
            <wp:effectExtent l="0" t="0" r="0" b="0"/>
            <wp:docPr id="2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/ </w:t>
      </w:r>
      <w:r>
        <w:drawing>
          <wp:inline distT="0" distB="0" distL="114300" distR="114300">
            <wp:extent cx="180975" cy="104775"/>
            <wp:effectExtent l="0" t="0" r="0" b="0"/>
            <wp:docPr id="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位置 。</w:t>
      </w:r>
    </w:p>
    <w:p>
      <w:pPr>
        <w:pStyle w:val="3"/>
      </w:pPr>
      <w:r>
        <w:t>3)   在通断测试时，当线路电阻小于 50 Ω 时，内置蜂鸣器将发声。</w:t>
      </w:r>
    </w:p>
    <w:p>
      <w:pPr>
        <w:pStyle w:val="3"/>
      </w:pPr>
      <w:r>
        <w:t>4)   当二极管测试模式被选择时，连接红黑表笔到二极管的阳极和阴极，将显示此二极管的正向导通压降。</w:t>
      </w:r>
    </w:p>
    <w:p>
      <w:pPr>
        <w:pStyle w:val="3"/>
      </w:pPr>
      <w:r>
        <w:drawing>
          <wp:inline distT="0" distB="0" distL="114300" distR="114300">
            <wp:extent cx="1447800" cy="2305050"/>
            <wp:effectExtent l="0" t="0" r="0" b="0"/>
            <wp:docPr id="2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drawing>
          <wp:inline distT="0" distB="0" distL="114300" distR="114300">
            <wp:extent cx="1638300" cy="2219325"/>
            <wp:effectExtent l="0" t="0" r="0" b="0"/>
            <wp:docPr id="2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5、   电容测量</w:t>
      </w:r>
    </w:p>
    <w:p>
      <w:pPr>
        <w:pStyle w:val="3"/>
      </w:pPr>
      <w:r>
        <w:t>1)   连接黑色表笔到 COM 端子，连接红色表笔到 mA T 端子。</w:t>
      </w:r>
    </w:p>
    <w:p>
      <w:pPr>
        <w:pStyle w:val="3"/>
      </w:pPr>
      <w:r>
        <w:t>2)   将功能开关拨到希望的 nF 或者 uF 位置（注意：红表笔的极性为正）。</w:t>
      </w:r>
    </w:p>
    <w:p>
      <w:pPr>
        <w:pStyle w:val="3"/>
      </w:pPr>
      <w:r>
        <w:t>3)   将表笔线并接在所需测量的电容两端，并请注意电容的极性。</w:t>
      </w:r>
    </w:p>
    <w:p>
      <w:pPr>
        <w:pStyle w:val="3"/>
      </w:pPr>
      <w:r>
        <w:t>注意：</w:t>
      </w:r>
    </w:p>
    <w:p>
      <w:pPr>
        <w:pStyle w:val="3"/>
      </w:pPr>
      <w:r>
        <w:t xml:space="preserve">  当在线测量电容时，请确认所有的电容已充分放电，并且所有电源已关闭或移去。在电容测量功能时，量程控制模式为自动量程，电容档测试没有手动量程选择键功能。当测量大于 1000uF 的大电容时读数的稳定大概需要 30 秒钟。  </w:t>
      </w:r>
    </w:p>
    <w:p>
      <w:pPr>
        <w:pStyle w:val="3"/>
      </w:pPr>
      <w:r>
        <w:drawing>
          <wp:inline distT="0" distB="0" distL="114300" distR="114300">
            <wp:extent cx="1628775" cy="2533650"/>
            <wp:effectExtent l="0" t="0" r="0" b="0"/>
            <wp:docPr id="2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6、   频率测量</w:t>
      </w:r>
    </w:p>
    <w:p>
      <w:pPr>
        <w:pStyle w:val="3"/>
      </w:pPr>
      <w:r>
        <w:t>1)   连接黑色表笔到 COM 端子，连接红色表笔到 V Ω 端子。</w:t>
      </w:r>
    </w:p>
    <w:p>
      <w:pPr>
        <w:pStyle w:val="3"/>
      </w:pPr>
      <w:r>
        <w:t>2)   将功能开关拨到 Hz 位置，将表笔并接到所需测量的线路两端，并直接读取数值。</w:t>
      </w:r>
    </w:p>
    <w:p>
      <w:pPr>
        <w:pStyle w:val="3"/>
      </w:pPr>
      <w:r>
        <w:t>注意：输入的电压必须为交流 200mV~10V 之间的电压，电压过大及过小，都可能使读数不准确或者不能测量。</w:t>
      </w:r>
    </w:p>
    <w:p>
      <w:pPr>
        <w:pStyle w:val="3"/>
      </w:pPr>
      <w:r>
        <w:drawing>
          <wp:inline distT="0" distB="0" distL="114300" distR="114300">
            <wp:extent cx="1590675" cy="2333625"/>
            <wp:effectExtent l="0" t="0" r="0" b="0"/>
            <wp:docPr id="2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7、   三极管 hFE 测量</w:t>
      </w:r>
    </w:p>
    <w:p>
      <w:pPr>
        <w:pStyle w:val="3"/>
      </w:pPr>
      <w:r>
        <w:t>1)   将功能开关拨到 hFE 位置。</w:t>
      </w:r>
    </w:p>
    <w:p>
      <w:pPr>
        <w:pStyle w:val="3"/>
      </w:pPr>
      <w:r>
        <w:t>2)   识别晶体管是 NPN 还是 PNP 管，并将发射极（ E 极）、基极（ B 极）和集电极（ C 极）插入仪表面板上对应的插孔中。</w:t>
      </w:r>
    </w:p>
    <w:p>
      <w:pPr>
        <w:pStyle w:val="3"/>
      </w:pPr>
      <w:r>
        <w:t>3)   显示器将显示此晶体管大约的放大倍数值。测试条件为，基极电流 10uA ， Vce  约为 3.2V 。</w:t>
      </w:r>
    </w:p>
    <w:p>
      <w:pPr>
        <w:pStyle w:val="3"/>
      </w:pPr>
      <w:r>
        <w:drawing>
          <wp:inline distT="0" distB="0" distL="114300" distR="114300">
            <wp:extent cx="1209675" cy="2276475"/>
            <wp:effectExtent l="0" t="0" r="0" b="0"/>
            <wp:docPr id="2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drawing>
          <wp:inline distT="0" distB="0" distL="114300" distR="114300">
            <wp:extent cx="1495425" cy="2495550"/>
            <wp:effectExtent l="0" t="0" r="0" b="0"/>
            <wp:docPr id="2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8、   自动关机功能</w:t>
      </w:r>
    </w:p>
    <w:p>
      <w:pPr>
        <w:pStyle w:val="3"/>
      </w:pPr>
      <w:r>
        <w:t>1 ）当仪表旋钮或按键在 15 分钟内无动作时，它会自动关机（休眠状态）；在自动关机状态下，按动功能键或是拨动功能开关，仪表会“自动开机”（工作模式）。</w:t>
      </w:r>
    </w:p>
    <w:p>
      <w:pPr>
        <w:pStyle w:val="3"/>
      </w:pPr>
      <w:r>
        <w:t>2 ）自动开机后，自动关机符号“ APO” 同时显示，关机前 1 分钟，蜂鸣器有连续 5 声提示，关机前 1 长声后进入休眠（关机）状态。自动关机模式下，旋转转盘或按动任何按键都可以重新开机。</w:t>
      </w:r>
    </w:p>
    <w:p>
      <w:pPr>
        <w:pStyle w:val="3"/>
      </w:pPr>
      <w:r>
        <w:t>六、   安全操作准则</w:t>
      </w:r>
    </w:p>
    <w:p>
      <w:pPr>
        <w:pStyle w:val="3"/>
      </w:pPr>
      <w:r>
        <w:t>仪表安全设计符合 IEC61010-1 国际标准，并严格遵循双重绝缘 CAT  Ⅲ  1000V  、 CAT  Ⅳ  600V 和污染等级 2 的安全等级。产品性能符合 GB/T13978 及 JJG1005 要求，如果未能按照有关的操作说明使用仪表，则可能会削弱或失去仪表为你提供的保护能力。</w:t>
      </w:r>
    </w:p>
    <w:p>
      <w:pPr>
        <w:pStyle w:val="3"/>
      </w:pPr>
      <w:r>
        <w:drawing>
          <wp:inline distT="0" distB="0" distL="114300" distR="114300">
            <wp:extent cx="200025" cy="161925"/>
            <wp:effectExtent l="0" t="0" r="0" b="0"/>
            <wp:docPr id="3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警告</w:t>
      </w:r>
    </w:p>
    <w:p>
      <w:pPr>
        <w:pStyle w:val="3"/>
      </w:pPr>
      <w:r>
        <w:t>为避免可能的电击或人受到伤害，请遵照以下指南：</w:t>
      </w:r>
    </w:p>
    <w:p>
      <w:pPr>
        <w:pStyle w:val="3"/>
      </w:pPr>
      <w:r>
        <w:t>a.   如果仪表损坏，请勿使用。使用仪表之前，检查外壳，并特别检查接线端子旁的绝缘。</w:t>
      </w:r>
    </w:p>
    <w:p>
      <w:pPr>
        <w:pStyle w:val="3"/>
      </w:pPr>
      <w:r>
        <w:t>b.   检查表笔是否有损坏的绝缘或裸露的金属；检查表笔的通断；在使用之前，应更换损坏的表笔。</w:t>
      </w:r>
    </w:p>
    <w:p>
      <w:pPr>
        <w:pStyle w:val="3"/>
      </w:pPr>
      <w:r>
        <w:t>c.   当非正常使用后，请勿再使用仪表，其保护电路有可能失效，当有所怀疑时，请将仪表送修。</w:t>
      </w:r>
    </w:p>
    <w:p>
      <w:pPr>
        <w:pStyle w:val="3"/>
      </w:pPr>
      <w:r>
        <w:t>d.   请勿在爆炸性气体、水蒸汽或多尘的环境中使用仪表。</w:t>
      </w:r>
    </w:p>
    <w:p>
      <w:pPr>
        <w:pStyle w:val="3"/>
      </w:pPr>
      <w:r>
        <w:t>e.   请勿在仪表端子上（两个输入端，或者任何输入端与大地）输入标示在仪表上的额定电压。</w:t>
      </w:r>
    </w:p>
    <w:p>
      <w:pPr>
        <w:pStyle w:val="3"/>
      </w:pPr>
      <w:r>
        <w:t>f.   使用之前，应使用仪表测量一个已知的电压来确认仪表是正常的。</w:t>
      </w:r>
    </w:p>
    <w:p>
      <w:pPr>
        <w:pStyle w:val="3"/>
      </w:pPr>
      <w:r>
        <w:t>g.   当测量电流时，连接仪表到电路之前，请关闭电路的电源。</w:t>
      </w:r>
    </w:p>
    <w:p>
      <w:pPr>
        <w:pStyle w:val="3"/>
      </w:pPr>
      <w:r>
        <w:t>h.   当维修仪表时，请只使用厂家标示的部件。</w:t>
      </w:r>
    </w:p>
    <w:p>
      <w:pPr>
        <w:pStyle w:val="3"/>
      </w:pPr>
      <w:r>
        <w:t>i.   当测量有效值为 30V 的交流电压、峰值达 42V 的交流电压或者 60V 以上的直流电压时，请特别注意，因为此类电压会产生电击的危险。</w:t>
      </w:r>
    </w:p>
    <w:p>
      <w:pPr>
        <w:pStyle w:val="3"/>
      </w:pPr>
      <w:r>
        <w:t>j.   当使用表笔时，请保持您的手指一直在表笔的档板之后。</w:t>
      </w:r>
    </w:p>
    <w:p>
      <w:pPr>
        <w:pStyle w:val="3"/>
      </w:pPr>
      <w:r>
        <w:t>k.   在测量时，在连接红色表笔线前，应先连接黑色表笔线（公共端）；同样，当断开连接时，应先断开红色表笔线再断开黑色表笔线。</w:t>
      </w:r>
    </w:p>
    <w:p>
      <w:pPr>
        <w:pStyle w:val="3"/>
      </w:pPr>
      <w:r>
        <w:t>l.   当打开电池门时，请先把表笔从仪表上移开。</w:t>
      </w:r>
    </w:p>
    <w:p>
      <w:pPr>
        <w:pStyle w:val="3"/>
      </w:pPr>
      <w:r>
        <w:t>m.   当仪表的外壳打开或者松动时，请不要使用仪表。</w:t>
      </w:r>
    </w:p>
    <w:p>
      <w:pPr>
        <w:pStyle w:val="3"/>
      </w:pPr>
      <w:r>
        <w:t xml:space="preserve">n.   为避免得到错误的读数而导致的电击危险或人员伤害，请在仪表指示低电压（ </w:t>
      </w:r>
      <w:r>
        <w:drawing>
          <wp:inline distT="0" distB="0" distL="114300" distR="114300">
            <wp:extent cx="123825" cy="85725"/>
            <wp:effectExtent l="0" t="0" r="0" b="0"/>
            <wp:docPr id="3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）时，马上更换电池。</w:t>
      </w:r>
    </w:p>
    <w:p>
      <w:pPr>
        <w:pStyle w:val="3"/>
      </w:pPr>
      <w:r>
        <w:t>七、   电池更换</w:t>
      </w:r>
    </w:p>
    <w:p>
      <w:pPr>
        <w:pStyle w:val="3"/>
      </w:pPr>
      <w:r>
        <w:t xml:space="preserve">  当仪表显示 “ </w:t>
      </w:r>
      <w:r>
        <w:drawing>
          <wp:inline distT="0" distB="0" distL="114300" distR="114300">
            <wp:extent cx="228600" cy="152400"/>
            <wp:effectExtent l="0" t="0" r="0" b="0"/>
            <wp:docPr id="3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” 符号时，请立即更换电池，拧掉后盖的螺丝，用相同型号的 6F 22 或等同型号的 9V 叠层电池更换。注意，随仪表所配的电池不可充电。</w:t>
      </w:r>
    </w:p>
    <w:p>
      <w:pPr>
        <w:pStyle w:val="3"/>
      </w:pPr>
      <w:r>
        <w:t>八、   保养</w:t>
      </w:r>
    </w:p>
    <w:p>
      <w:pPr>
        <w:pStyle w:val="3"/>
      </w:pPr>
      <w:r>
        <w:t>1、   请不要试图打开底壳调整或修理仪表，这样的行动只能由完全了解仪表及电击危险的技师执行。</w:t>
      </w:r>
    </w:p>
    <w:p>
      <w:pPr>
        <w:pStyle w:val="3"/>
      </w:pPr>
      <w:r>
        <w:t>2、   在打开电池盖之前，应将表笔从被测线路移开。</w:t>
      </w:r>
    </w:p>
    <w:p>
      <w:pPr>
        <w:pStyle w:val="3"/>
      </w:pPr>
      <w:r>
        <w:t xml:space="preserve">3、   为防止燃烧，更换的保险丝管必须符合指定的电压电流规格 。  </w:t>
      </w:r>
    </w:p>
    <w:p>
      <w:pPr>
        <w:pStyle w:val="3"/>
      </w:pPr>
      <w:r>
        <w:t>4、   使用湿布和温和洗涤剂清洁仪表，不要使用研磨剂或溶剂。</w:t>
      </w:r>
    </w:p>
    <w:p>
      <w:pPr>
        <w:pStyle w:val="3"/>
      </w:pPr>
      <w:r>
        <w:t>5、   仪表不使用时应将电源关闭。</w:t>
      </w:r>
    </w:p>
    <w:p>
      <w:pPr>
        <w:pStyle w:val="3"/>
      </w:pPr>
      <w:r>
        <w:t>6、   如果仪表长时间未使用，应将电池取出以防漏液。</w:t>
      </w:r>
    </w:p>
    <w:p>
      <w:pPr>
        <w:pStyle w:val="24"/>
      </w:pP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pStyle w:val="24"/>
      </w:pPr>
      <w:r>
        <w:t xml:space="preserve">  </w:t>
      </w:r>
      <w:bookmarkStart w:id="0" w:name="na-dialog-root"/>
    </w:p>
    <w:bookmarkEnd w:id="0"/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2FDD5558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qFormat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qFormat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qFormat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27.jpeg"/><Relationship Id="rId30" Type="http://schemas.openxmlformats.org/officeDocument/2006/relationships/image" Target="media/image26.png"/><Relationship Id="rId3" Type="http://schemas.openxmlformats.org/officeDocument/2006/relationships/footnotes" Target="footnotes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2021-06-28T07:01:00Z</dcterms:created>
  <dc:creator>Administrator</dc:creator>
  <dc:description>百度文库</dc:description>
  <cp:lastModifiedBy>Administrator</cp:lastModifiedBy>
  <dcterms:modified xsi:type="dcterms:W3CDTF">2021-06-28T07:04:29Z</dcterms:modified>
  <dc:title>数字万用表使用说明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2052-11.1.0.10578</vt:lpwstr>
  </property>
  <property fmtid="{D5CDD505-2E9C-101B-9397-08002B2CF9AE}" pid="8" name="ICV">
    <vt:lpwstr>6F93A14E854644EC81302F8A06C0B42B</vt:lpwstr>
  </property>
</Properties>
</file>