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652" w:rsidRDefault="00652652" w:rsidP="00652652">
      <w:pPr>
        <w:pStyle w:val="a3"/>
        <w:spacing w:before="0" w:beforeAutospacing="0" w:after="0" w:afterAutospacing="0" w:line="240" w:lineRule="atLeast"/>
      </w:pPr>
      <w:r>
        <w:t>20xx年以深入开展创先争优、“修医德、强医能、铸医魂”等主题实践活动为抓手，以深入学习贯彻党的十八大精神为主线，为加快推进平泉卫生事业和全县经济社会的全面发展作出积极贡献。</w:t>
      </w:r>
    </w:p>
    <w:p w:rsidR="00652652" w:rsidRDefault="00652652" w:rsidP="00652652">
      <w:pPr>
        <w:pStyle w:val="a3"/>
        <w:spacing w:before="0" w:beforeAutospacing="0" w:after="0" w:afterAutospacing="0" w:line="240" w:lineRule="atLeast"/>
      </w:pPr>
      <w:r>
        <w:rPr>
          <w:rStyle w:val="a4"/>
        </w:rPr>
        <w:t xml:space="preserve">　　一、以理论武装为先导，不断加强党的思想政治建设</w:t>
      </w:r>
    </w:p>
    <w:p w:rsidR="00652652" w:rsidRDefault="00652652" w:rsidP="00652652">
      <w:pPr>
        <w:pStyle w:val="a3"/>
        <w:spacing w:before="0" w:beforeAutospacing="0" w:after="0" w:afterAutospacing="0" w:line="240" w:lineRule="atLeast"/>
      </w:pPr>
      <w:r>
        <w:t xml:space="preserve">　　1、开展学习型党组织创建活动。健全自学、述学、督学、考学、评学制度，建立干部学习档案，坚持党工委中心组和各基层支部、院务委员会成员每月集中学习制度，各单位领导班子成员每年拿出不少于3个月时间重点围绕改善“两个环境”，实现“两个率先”，结合卫生改革发展、现实问题和职工思想状况，深入基层有针对性的调研，年内至少撰写1篇调研报告，提出破解当前热点难点问题的措施和办法。</w:t>
      </w:r>
    </w:p>
    <w:p w:rsidR="00652652" w:rsidRDefault="00652652" w:rsidP="00652652">
      <w:pPr>
        <w:pStyle w:val="a3"/>
        <w:spacing w:before="0" w:beforeAutospacing="0" w:after="0" w:afterAutospacing="0" w:line="240" w:lineRule="atLeast"/>
      </w:pPr>
      <w:r>
        <w:t xml:space="preserve">　　2、开展学习党的十八大系列活动。把学习贯彻十八大精神列入卫生党工委中心组以及各级领导班子和干部职工学习重点，运用“书记讲党课、干部上讲台”、走出去、请进来，“对标学习和专家把脉”、支部讨论、党员自学等各种载体和形式，开展形式丰富的学习培训活动，在全系统不断掀起学习党的十八大精神热潮。</w:t>
      </w:r>
    </w:p>
    <w:p w:rsidR="00652652" w:rsidRDefault="00652652" w:rsidP="00652652">
      <w:pPr>
        <w:pStyle w:val="a3"/>
        <w:spacing w:before="0" w:beforeAutospacing="0" w:after="0" w:afterAutospacing="0" w:line="240" w:lineRule="atLeast"/>
      </w:pPr>
      <w:r>
        <w:rPr>
          <w:rStyle w:val="a4"/>
        </w:rPr>
        <w:t xml:space="preserve">　　二、以提升凝聚力和战斗力为目标，不断推进基层组织建设</w:t>
      </w:r>
    </w:p>
    <w:p w:rsidR="00652652" w:rsidRDefault="00652652" w:rsidP="00652652">
      <w:pPr>
        <w:pStyle w:val="a3"/>
        <w:spacing w:before="0" w:beforeAutospacing="0" w:after="0" w:afterAutospacing="0" w:line="240" w:lineRule="atLeast"/>
      </w:pPr>
      <w:r>
        <w:t xml:space="preserve">　　3、进一步强化领导班子建设。按照业务素质好、政治意识强、工作作风硬、群众关注度高的要求配齐配优各级领导班子，进一步完善议事规则和决策程序，强化领导班子运转协调、团结协作、创新管理、执行有力，落实能力建设。打造“学习型、服务型、创新型、廉洁型、务实型”——“五型”领导班子，不断提升班子的科学决策能力和驾驭局面的能力。</w:t>
      </w:r>
    </w:p>
    <w:p w:rsidR="00652652" w:rsidRDefault="00652652" w:rsidP="00652652">
      <w:pPr>
        <w:pStyle w:val="a3"/>
        <w:spacing w:before="0" w:beforeAutospacing="0" w:after="0" w:afterAutospacing="0" w:line="240" w:lineRule="atLeast"/>
      </w:pPr>
      <w:r>
        <w:t xml:space="preserve">　　4、夯实基层组织建设。以基层党组织的规范化、示范化建设为重点，推进“基层组织建设年”活动。推进党建目标管理责任制，实行党工委成员联系重点支部制度，完善党建工作绩效考核评价机制和基层党组织书记履行党建工作责任述职述廉制度，继续开展“四十佳”评选活动，促进支部工作上新水平。</w:t>
      </w:r>
    </w:p>
    <w:p w:rsidR="00652652" w:rsidRDefault="00652652" w:rsidP="00652652">
      <w:pPr>
        <w:pStyle w:val="a3"/>
        <w:spacing w:before="0" w:beforeAutospacing="0" w:after="0" w:afterAutospacing="0" w:line="240" w:lineRule="atLeast"/>
      </w:pPr>
      <w:r>
        <w:t xml:space="preserve">　　5、深入开展“修医德、强医能、铸医魂”和“强基础、重管理、提效能”活动。在巩固创先争优活动成果的基础上，以深化两项活动为载体，开展名医、名户、名科创建活动。以强化工作纪律为突破口，切实加强医院管理，认真落实医务人员医德考评制度，提高医疗质量，确保医疗安全，提升群众的满意度。</w:t>
      </w:r>
    </w:p>
    <w:p w:rsidR="00652652" w:rsidRDefault="00652652" w:rsidP="00652652">
      <w:pPr>
        <w:pStyle w:val="a3"/>
        <w:spacing w:before="0" w:beforeAutospacing="0" w:after="0" w:afterAutospacing="0" w:line="240" w:lineRule="atLeast"/>
      </w:pPr>
      <w:r>
        <w:t xml:space="preserve">　　6、扎实推进“基层建设年”活动。严格按照县里关于开展加强基层建设年活动的实施意见和推进方案的具体要求，抽派精干力量，深入基层一线，切实开展解难题办实事活动。以卫生惠民为目标，努力实现以点带面，促进提高的目的。</w:t>
      </w:r>
    </w:p>
    <w:p w:rsidR="00652652" w:rsidRDefault="00652652" w:rsidP="00652652">
      <w:pPr>
        <w:pStyle w:val="a3"/>
        <w:spacing w:before="0" w:beforeAutospacing="0" w:after="0" w:afterAutospacing="0" w:line="240" w:lineRule="atLeast"/>
      </w:pPr>
      <w:r>
        <w:rPr>
          <w:rStyle w:val="a4"/>
        </w:rPr>
        <w:t xml:space="preserve">　　三、以提高履职能力为重点，不断推进党员干部队伍建设</w:t>
      </w:r>
    </w:p>
    <w:p w:rsidR="00652652" w:rsidRDefault="00652652" w:rsidP="00652652">
      <w:pPr>
        <w:pStyle w:val="a3"/>
        <w:spacing w:before="0" w:beforeAutospacing="0" w:after="0" w:afterAutospacing="0" w:line="240" w:lineRule="atLeast"/>
      </w:pPr>
      <w:r>
        <w:t xml:space="preserve">　　7、加强对领导干部的监督管理。进一步完善干部教育、任用选拔、管理和考核制度，逐步推行公平竞争、择优选用的干部制度，加大向上级党组织推荐使用干部的力度。进一步完善“四库一档”的管理，建立健全后备干部动态管理机制，积极推行干部交流、轮岗等制度。今年将重点加强对干部、职工的工作纪律、工作作风、工作落实的监督检查。继续对重点单位领导班子进行有针对性地优化调配。适时举办院班子成员和后备干部培训班。</w:t>
      </w:r>
    </w:p>
    <w:p w:rsidR="00652652" w:rsidRDefault="00652652" w:rsidP="00652652">
      <w:pPr>
        <w:pStyle w:val="a3"/>
        <w:spacing w:before="0" w:beforeAutospacing="0" w:after="0" w:afterAutospacing="0" w:line="240" w:lineRule="atLeast"/>
      </w:pPr>
      <w:r>
        <w:t xml:space="preserve">　　8、抓好人才队伍建设。加大人才引进和培养力度，采取外出进修、全员培训、在职学习、内部传帮带等多种形式加大对学科带头人、青年优秀人才等的培训力度，促使全系统人才队伍素质得到进一步提高，加快人才梯队建设步伐。</w:t>
      </w:r>
    </w:p>
    <w:p w:rsidR="00652652" w:rsidRDefault="00652652" w:rsidP="00652652">
      <w:pPr>
        <w:pStyle w:val="a3"/>
        <w:spacing w:before="0" w:beforeAutospacing="0" w:after="0" w:afterAutospacing="0" w:line="240" w:lineRule="atLeast"/>
      </w:pPr>
      <w:r>
        <w:t xml:space="preserve">　　9、重视党员发展工作。认真贯彻“坚持标准，保证质量，改善结构，慎重发展”的方针，加大在优秀青年职工和工作一线中发展党员的力度。加大对入党积极分子的学习培训力度，定期考察，严格考核，保证质量，做到成熟一个发展一个。认真做好党费收缴工作，按标准、按要求足额收缴到位。</w:t>
      </w:r>
    </w:p>
    <w:p w:rsidR="00652652" w:rsidRDefault="00652652" w:rsidP="00652652">
      <w:pPr>
        <w:pStyle w:val="a3"/>
        <w:spacing w:before="0" w:beforeAutospacing="0" w:after="0" w:afterAutospacing="0" w:line="240" w:lineRule="atLeast"/>
      </w:pPr>
      <w:r>
        <w:rPr>
          <w:rStyle w:val="a4"/>
        </w:rPr>
        <w:t xml:space="preserve">　　四、强化宣传思想文化建设，着力加强卫生文化品牌建设</w:t>
      </w:r>
    </w:p>
    <w:p w:rsidR="00652652" w:rsidRDefault="00652652" w:rsidP="00652652">
      <w:pPr>
        <w:pStyle w:val="a3"/>
        <w:spacing w:before="0" w:beforeAutospacing="0" w:after="0" w:afterAutospacing="0" w:line="240" w:lineRule="atLeast"/>
      </w:pPr>
      <w:r>
        <w:t xml:space="preserve">　　10、加强宣传队伍建设，努力提高宣传水平。各医疗卫生单位要围绕2013年卫生工作重点，拓宽宣传渠道，充分利用好报刊、电台、电视以及网络媒体等宣传平台，加大宣传力度，提高发稿质量和数量。完善信息宣传工作的评比制度。年内力争在国家级主要媒体上突破5篇，省级10篇，市级50篇，在《承德日报》、《承德晚报》及《和合承德》等报纸上刊登2-3期卫生专版。让群众切身感受我县卫生事业在改革和发展中所取得的显著成就。</w:t>
      </w:r>
    </w:p>
    <w:p w:rsidR="00652652" w:rsidRDefault="00652652" w:rsidP="00652652">
      <w:pPr>
        <w:pStyle w:val="a3"/>
        <w:spacing w:before="0" w:beforeAutospacing="0" w:after="0" w:afterAutospacing="0" w:line="240" w:lineRule="atLeast"/>
      </w:pPr>
      <w:r>
        <w:t xml:space="preserve">　　11、加强卫生文化建设，增强医疗卫生软实力。开展经常化、层次化、系统化的教育和培训，强化“全心全意为人民健康服务”的宗旨意识和“白求恩精神”，培养、树立、宣传卫生系统各方面的先进典型，选树人民群众认可的行业品牌、单位品牌、科室品牌、专家品牌和服务品牌，今年将以“学雷峰、倡善行、做最美平泉人”为主题在全系统开展“十佳天使”评选活动，用典型的力量推动卫生事业发展。</w:t>
      </w:r>
    </w:p>
    <w:p w:rsidR="00652652" w:rsidRDefault="00652652" w:rsidP="00652652">
      <w:pPr>
        <w:pStyle w:val="a3"/>
        <w:spacing w:before="0" w:beforeAutospacing="0" w:after="0" w:afterAutospacing="0" w:line="240" w:lineRule="atLeast"/>
      </w:pPr>
      <w:r>
        <w:rPr>
          <w:rStyle w:val="a4"/>
        </w:rPr>
        <w:t xml:space="preserve">　　五、以廉政风险防范管理为抓手，不断推进党风廉政建设</w:t>
      </w:r>
    </w:p>
    <w:p w:rsidR="00652652" w:rsidRDefault="00652652" w:rsidP="00652652">
      <w:pPr>
        <w:pStyle w:val="a3"/>
        <w:spacing w:before="0" w:beforeAutospacing="0" w:after="0" w:afterAutospacing="0" w:line="240" w:lineRule="atLeast"/>
      </w:pPr>
      <w:r>
        <w:t xml:space="preserve">　　12、加强党风廉政建设和作风建设。卫生系统各级党组织要把廉政风险防范管理工作纳入总体工作之中，党政“一把手”要切实履行反腐倡廉建设第一责任人的职责。切实落实“三重一大”民主决策，进一步完善内部议事程序，对涉及人事任免、大额资金使用等重大事项要贯彻执行民主集中制原则。进一步加强对卫生局和党工委部署的重大、重点中心工作贯彻落实完成情况的监督检查。</w:t>
      </w:r>
    </w:p>
    <w:p w:rsidR="00652652" w:rsidRDefault="00652652" w:rsidP="00652652">
      <w:pPr>
        <w:pStyle w:val="a3"/>
        <w:spacing w:before="0" w:beforeAutospacing="0" w:after="0" w:afterAutospacing="0" w:line="240" w:lineRule="atLeast"/>
      </w:pPr>
      <w:r>
        <w:t xml:space="preserve">　　13、深入开展反腐倡廉教育和惩防体系建设。认真开展党风党纪和廉洁自律教育，严格落实党务、政务公开制度，加强对医疗卫生单位基建、设备等招标采购的指导和监管，强化对领导干部特别是一把手的监督管理。严格履行“一岗双责”、领导干部重大事项报告制度。加强对医务人员服务质量和服务行为的动态监督。加强网上药品采购和药品使用的.监督，深入推进医药购销领域商业贿赂专项治理工作。</w:t>
      </w:r>
    </w:p>
    <w:p w:rsidR="00652652" w:rsidRDefault="00652652" w:rsidP="00652652">
      <w:pPr>
        <w:pStyle w:val="a3"/>
        <w:spacing w:before="0" w:beforeAutospacing="0" w:after="0" w:afterAutospacing="0" w:line="240" w:lineRule="atLeast"/>
      </w:pPr>
      <w:r>
        <w:t xml:space="preserve">　　14、着力转变工作作风，密切联系群众</w:t>
      </w:r>
    </w:p>
    <w:p w:rsidR="00652652" w:rsidRDefault="00652652" w:rsidP="00652652">
      <w:pPr>
        <w:pStyle w:val="a3"/>
        <w:spacing w:before="0" w:beforeAutospacing="0" w:after="0" w:afterAutospacing="0" w:line="240" w:lineRule="atLeast"/>
      </w:pPr>
      <w:r>
        <w:t xml:space="preserve">　　深入开展以务实清廉为主要内容的党的群众路线教育实践活动。党员领导干部要带头学习并执行中央关于改进工作作风的“八项规定”，切实转变会风、文风，狠刹奢侈浪费等不正之风。切实优化卫生事业的发展环境。深入开展民生领域的突出问题的专项治理。</w:t>
      </w:r>
    </w:p>
    <w:p w:rsidR="00652652" w:rsidRDefault="00652652" w:rsidP="00652652">
      <w:pPr>
        <w:pStyle w:val="a3"/>
        <w:spacing w:before="0" w:beforeAutospacing="0" w:after="0" w:afterAutospacing="0" w:line="240" w:lineRule="atLeast"/>
      </w:pPr>
      <w:r>
        <w:rPr>
          <w:rStyle w:val="a4"/>
        </w:rPr>
        <w:t xml:space="preserve">　　六、进一步发挥党组织的领导核心作用，着力推进党建带群团建设</w:t>
      </w:r>
    </w:p>
    <w:p w:rsidR="00652652" w:rsidRDefault="00652652" w:rsidP="00652652">
      <w:pPr>
        <w:pStyle w:val="a3"/>
        <w:spacing w:before="0" w:beforeAutospacing="0" w:after="0" w:afterAutospacing="0" w:line="240" w:lineRule="atLeast"/>
      </w:pPr>
      <w:r>
        <w:t xml:space="preserve">　　15、充分发挥群团组织作用。党组织要加强对工、青、妇等群团组织的领导，支持他们独立自主地开展工作。团组织继续深入开展“青年文明号”、“青年志愿者服务”等活动，充分发挥党的助手和后备军作用。妇女组织深化“巾帼文明示范岗”、“创学习型家庭”等活动，大力提高女干部的综合素质，积极做好推优工作，为女干部健康成长创造条件。</w:t>
      </w:r>
    </w:p>
    <w:p w:rsidR="00652652" w:rsidRDefault="00652652" w:rsidP="00652652">
      <w:pPr>
        <w:pStyle w:val="a3"/>
        <w:spacing w:before="0" w:beforeAutospacing="0" w:after="0" w:afterAutospacing="0" w:line="240" w:lineRule="atLeast"/>
      </w:pPr>
      <w:r>
        <w:t xml:space="preserve">　　16、进一步做好武装、统战工作。切实加强民兵组织工作，加强平时演练，为防火、抗灾抢险、卫生应急等突发事件处置工作提供有效保障。全力配合征兵体检工作，确保为部队输送合格的兵员。认真贯彻执行党的各项统战政策和工作方针。密切与卫生系统党代表、人大代表、政协委员和各民主党派人士的联系，坚持工作通报会，充分发挥他们的参政议政和民主监督作用。适时召开专题座谈会，听取他们的意见和建议，促进卫生事业持续稳定和谐发展。</w:t>
      </w:r>
    </w:p>
    <w:p w:rsidR="00652652" w:rsidRDefault="00652652" w:rsidP="00652652">
      <w:pPr>
        <w:pStyle w:val="a3"/>
        <w:spacing w:before="0" w:beforeAutospacing="0" w:after="0" w:afterAutospacing="0" w:line="240" w:lineRule="atLeast"/>
      </w:pPr>
      <w:r>
        <w:t xml:space="preserve">　　17、扎实做好安全信访稳定工作。围绕“平安医院”建设，加强医疗质量监管，打击非法行医，妥善处理医患纠纷。健全信访维稳工作机制，推进各类矛盾纠纷排查排摸，努力化解突出矛盾，推进信访积案的化解、缓解、终结，全力维护社会稳定。</w:t>
      </w:r>
    </w:p>
    <w:p w:rsidR="00163B61" w:rsidRDefault="00163B61">
      <w:bookmarkStart w:id="0" w:name="_GoBack"/>
      <w:bookmarkEnd w:id="0"/>
    </w:p>
    <w:sectPr w:rsidR="00163B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873"/>
    <w:rsid w:val="00163B61"/>
    <w:rsid w:val="00652652"/>
    <w:rsid w:val="00CC78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21BABE-415A-4E86-9F5F-A49B5808A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526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65265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766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down5g</dc:creator>
  <cp:keywords/>
  <dc:description/>
  <cp:lastModifiedBy>down5g</cp:lastModifiedBy>
  <cp:revision>2</cp:revision>
  <dcterms:created xsi:type="dcterms:W3CDTF">2021-04-26T08:48:00Z</dcterms:created>
  <dcterms:modified xsi:type="dcterms:W3CDTF">2021-04-26T08:48:00Z</dcterms:modified>
</cp:coreProperties>
</file>